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4A" w:rsidRDefault="00CE7094">
      <w:r>
        <w:rPr>
          <w:rFonts w:hint="eastAsia"/>
        </w:rPr>
        <w:t xml:space="preserve"> </w:t>
      </w:r>
      <w:r>
        <w:t xml:space="preserve">   </w:t>
      </w:r>
    </w:p>
    <w:p w:rsidR="00CE7094" w:rsidRDefault="00CE7094">
      <w:r w:rsidRPr="00CE7094">
        <w:rPr>
          <w:noProof/>
        </w:rPr>
        <w:drawing>
          <wp:inline distT="0" distB="0" distL="0" distR="0">
            <wp:extent cx="6695616" cy="9163050"/>
            <wp:effectExtent l="0" t="0" r="0" b="0"/>
            <wp:docPr id="1" name="圖片 1" descr="C:\Users\user\Desktop\1652061226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520612269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350" cy="918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94" w:rsidRDefault="00CE7094" w:rsidP="00063C9E">
      <w:pPr>
        <w:spacing w:line="5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063C9E" w:rsidRDefault="00063C9E" w:rsidP="00063C9E">
      <w:pPr>
        <w:spacing w:line="5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/>
          <w:b/>
          <w:bCs/>
          <w:color w:val="000000"/>
          <w:sz w:val="36"/>
          <w:szCs w:val="36"/>
        </w:rPr>
        <w:t>110</w:t>
      </w:r>
      <w:r>
        <w:rPr>
          <w:rFonts w:eastAsia="標楷體"/>
          <w:b/>
          <w:bCs/>
          <w:color w:val="000000"/>
          <w:sz w:val="36"/>
          <w:szCs w:val="36"/>
        </w:rPr>
        <w:t>學年度</w:t>
      </w:r>
      <w:r w:rsidRPr="00F612B9">
        <w:rPr>
          <w:rFonts w:eastAsia="標楷體"/>
          <w:b/>
          <w:bCs/>
          <w:color w:val="000000"/>
          <w:sz w:val="36"/>
          <w:szCs w:val="36"/>
        </w:rPr>
        <w:t>性別平等教育融入</w:t>
      </w:r>
      <w:r>
        <w:rPr>
          <w:rFonts w:eastAsia="標楷體" w:hint="eastAsia"/>
          <w:b/>
          <w:bCs/>
          <w:color w:val="000000"/>
          <w:sz w:val="36"/>
          <w:szCs w:val="36"/>
        </w:rPr>
        <w:t>課程與</w:t>
      </w:r>
      <w:r w:rsidRPr="00ED32A9">
        <w:rPr>
          <w:rFonts w:eastAsia="標楷體"/>
          <w:b/>
          <w:bCs/>
          <w:color w:val="000000"/>
          <w:sz w:val="36"/>
          <w:szCs w:val="36"/>
        </w:rPr>
        <w:t>教學</w:t>
      </w:r>
      <w:r w:rsidRPr="00F612B9">
        <w:rPr>
          <w:rFonts w:eastAsia="標楷體"/>
          <w:b/>
          <w:bCs/>
          <w:color w:val="000000"/>
          <w:sz w:val="36"/>
          <w:szCs w:val="36"/>
        </w:rPr>
        <w:t>入校</w:t>
      </w:r>
    </w:p>
    <w:p w:rsidR="0089544A" w:rsidRDefault="00063C9E" w:rsidP="00063C9E">
      <w:pPr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ED32A9">
        <w:rPr>
          <w:rFonts w:eastAsia="標楷體" w:hint="eastAsia"/>
          <w:b/>
          <w:bCs/>
          <w:color w:val="000000"/>
          <w:sz w:val="36"/>
          <w:szCs w:val="36"/>
        </w:rPr>
        <w:t>培力</w:t>
      </w:r>
      <w:r w:rsidRPr="00ED32A9">
        <w:rPr>
          <w:rFonts w:eastAsia="標楷體"/>
          <w:b/>
          <w:bCs/>
          <w:color w:val="000000"/>
          <w:sz w:val="36"/>
          <w:szCs w:val="36"/>
        </w:rPr>
        <w:t>工作坊</w:t>
      </w:r>
      <w:r>
        <w:rPr>
          <w:rFonts w:eastAsia="標楷體" w:hint="eastAsia"/>
          <w:b/>
          <w:bCs/>
          <w:color w:val="000000"/>
          <w:sz w:val="36"/>
          <w:szCs w:val="36"/>
        </w:rPr>
        <w:t xml:space="preserve"> </w:t>
      </w:r>
      <w:r>
        <w:rPr>
          <w:rFonts w:eastAsia="標楷體"/>
          <w:b/>
          <w:bCs/>
          <w:color w:val="000000"/>
          <w:sz w:val="36"/>
          <w:szCs w:val="36"/>
        </w:rPr>
        <w:t xml:space="preserve"> </w:t>
      </w:r>
      <w:r>
        <w:rPr>
          <w:rFonts w:eastAsia="標楷體" w:hint="eastAsia"/>
          <w:b/>
          <w:bCs/>
          <w:sz w:val="36"/>
          <w:szCs w:val="36"/>
        </w:rPr>
        <w:t>時程</w:t>
      </w:r>
      <w:r w:rsidRPr="0088681E">
        <w:rPr>
          <w:rFonts w:eastAsia="標楷體"/>
          <w:b/>
          <w:bCs/>
          <w:sz w:val="36"/>
          <w:szCs w:val="36"/>
        </w:rPr>
        <w:t>表</w:t>
      </w:r>
    </w:p>
    <w:p w:rsidR="00063C9E" w:rsidRDefault="00063C9E" w:rsidP="00063C9E">
      <w:pPr>
        <w:spacing w:line="5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544F13" w:rsidRPr="00063C9E" w:rsidRDefault="00544F13" w:rsidP="00063C9E">
      <w:pPr>
        <w:spacing w:line="5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063C9E" w:rsidRDefault="00544F13" w:rsidP="00063C9E">
      <w:pPr>
        <w:spacing w:line="500" w:lineRule="exact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/>
          <w:b/>
          <w:bCs/>
          <w:color w:val="000000"/>
          <w:sz w:val="36"/>
          <w:szCs w:val="36"/>
        </w:rPr>
        <w:t xml:space="preserve">     </w:t>
      </w:r>
      <w:r w:rsidRPr="00544F13">
        <w:rPr>
          <w:rFonts w:eastAsia="標楷體" w:hint="eastAsia"/>
          <w:b/>
          <w:bCs/>
          <w:color w:val="000000"/>
          <w:sz w:val="36"/>
          <w:szCs w:val="36"/>
        </w:rPr>
        <w:t>日期：</w:t>
      </w:r>
      <w:r w:rsidRPr="00544F13">
        <w:rPr>
          <w:rFonts w:eastAsia="標楷體" w:hint="eastAsia"/>
          <w:b/>
          <w:bCs/>
          <w:color w:val="000000"/>
          <w:sz w:val="36"/>
          <w:szCs w:val="36"/>
        </w:rPr>
        <w:t>111</w:t>
      </w:r>
      <w:r w:rsidRPr="00544F13">
        <w:rPr>
          <w:rFonts w:eastAsia="標楷體" w:hint="eastAsia"/>
          <w:b/>
          <w:bCs/>
          <w:color w:val="000000"/>
          <w:sz w:val="36"/>
          <w:szCs w:val="36"/>
        </w:rPr>
        <w:t>年</w:t>
      </w:r>
      <w:r w:rsidRPr="00544F13">
        <w:rPr>
          <w:rFonts w:eastAsia="標楷體" w:hint="eastAsia"/>
          <w:b/>
          <w:bCs/>
          <w:color w:val="000000"/>
          <w:sz w:val="36"/>
          <w:szCs w:val="36"/>
        </w:rPr>
        <w:t>5</w:t>
      </w:r>
      <w:r w:rsidRPr="00544F13">
        <w:rPr>
          <w:rFonts w:eastAsia="標楷體" w:hint="eastAsia"/>
          <w:b/>
          <w:bCs/>
          <w:color w:val="000000"/>
          <w:sz w:val="36"/>
          <w:szCs w:val="36"/>
        </w:rPr>
        <w:t>月</w:t>
      </w:r>
      <w:r w:rsidRPr="00544F13">
        <w:rPr>
          <w:rFonts w:eastAsia="標楷體" w:hint="eastAsia"/>
          <w:b/>
          <w:bCs/>
          <w:color w:val="000000"/>
          <w:sz w:val="36"/>
          <w:szCs w:val="36"/>
        </w:rPr>
        <w:t>10</w:t>
      </w:r>
      <w:r w:rsidRPr="00544F13">
        <w:rPr>
          <w:rFonts w:eastAsia="標楷體" w:hint="eastAsia"/>
          <w:b/>
          <w:bCs/>
          <w:color w:val="000000"/>
          <w:sz w:val="36"/>
          <w:szCs w:val="36"/>
        </w:rPr>
        <w:t>日</w:t>
      </w:r>
      <w:r>
        <w:rPr>
          <w:rFonts w:eastAsia="標楷體" w:hint="eastAsia"/>
          <w:b/>
          <w:bCs/>
          <w:color w:val="000000"/>
          <w:sz w:val="36"/>
          <w:szCs w:val="36"/>
        </w:rPr>
        <w:t>(</w:t>
      </w:r>
      <w:r>
        <w:rPr>
          <w:rFonts w:eastAsia="標楷體" w:hint="eastAsia"/>
          <w:b/>
          <w:bCs/>
          <w:color w:val="000000"/>
          <w:sz w:val="36"/>
          <w:szCs w:val="36"/>
        </w:rPr>
        <w:t>二</w:t>
      </w:r>
      <w:r>
        <w:rPr>
          <w:rFonts w:eastAsia="標楷體" w:hint="eastAsia"/>
          <w:b/>
          <w:bCs/>
          <w:color w:val="000000"/>
          <w:sz w:val="36"/>
          <w:szCs w:val="36"/>
        </w:rPr>
        <w:t>)</w:t>
      </w:r>
      <w:r w:rsidR="007276AA">
        <w:rPr>
          <w:rFonts w:eastAsia="標楷體"/>
          <w:b/>
          <w:bCs/>
          <w:color w:val="000000"/>
          <w:sz w:val="36"/>
          <w:szCs w:val="36"/>
        </w:rPr>
        <w:t>09</w:t>
      </w:r>
      <w:r w:rsidR="00DA4A64">
        <w:rPr>
          <w:rFonts w:eastAsia="標楷體" w:hint="eastAsia"/>
          <w:b/>
          <w:bCs/>
          <w:color w:val="000000"/>
          <w:sz w:val="36"/>
          <w:szCs w:val="36"/>
        </w:rPr>
        <w:t>:</w:t>
      </w:r>
      <w:r w:rsidR="007276AA">
        <w:rPr>
          <w:rFonts w:eastAsia="標楷體"/>
          <w:b/>
          <w:bCs/>
          <w:color w:val="000000"/>
          <w:sz w:val="36"/>
          <w:szCs w:val="36"/>
        </w:rPr>
        <w:t>00-</w:t>
      </w:r>
      <w:r w:rsidR="00DA4232">
        <w:rPr>
          <w:rFonts w:eastAsia="標楷體"/>
          <w:b/>
          <w:bCs/>
          <w:color w:val="000000"/>
          <w:sz w:val="36"/>
          <w:szCs w:val="36"/>
        </w:rPr>
        <w:t>12:00</w:t>
      </w:r>
    </w:p>
    <w:p w:rsidR="00063C9E" w:rsidRPr="00063C9E" w:rsidRDefault="00063C9E" w:rsidP="00063C9E">
      <w:pPr>
        <w:spacing w:line="5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page" w:horzAnchor="margin" w:tblpXSpec="center" w:tblpY="4126"/>
        <w:tblW w:w="89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57"/>
        <w:gridCol w:w="5058"/>
        <w:gridCol w:w="2216"/>
      </w:tblGrid>
      <w:tr w:rsidR="00544F13" w:rsidRPr="004C33F1" w:rsidTr="00544F13">
        <w:trPr>
          <w:trHeight w:hRule="exact" w:val="851"/>
        </w:trPr>
        <w:tc>
          <w:tcPr>
            <w:tcW w:w="1657" w:type="dxa"/>
            <w:tcBorders>
              <w:top w:val="thinThickSmallGap" w:sz="24" w:space="0" w:color="auto"/>
            </w:tcBorders>
            <w:shd w:val="clear" w:color="auto" w:fill="F2F2F2"/>
            <w:vAlign w:val="center"/>
          </w:tcPr>
          <w:p w:rsidR="00544F13" w:rsidRPr="004C33F1" w:rsidRDefault="00544F13" w:rsidP="00544F13">
            <w:pPr>
              <w:widowControl/>
              <w:spacing w:line="0" w:lineRule="atLeas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4C33F1">
              <w:rPr>
                <w:rFonts w:eastAsia="標楷體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7274" w:type="dxa"/>
            <w:gridSpan w:val="2"/>
            <w:tcBorders>
              <w:top w:val="thinThickSmallGap" w:sz="24" w:space="0" w:color="auto"/>
            </w:tcBorders>
            <w:shd w:val="clear" w:color="auto" w:fill="F2F2F2"/>
            <w:noWrap/>
            <w:vAlign w:val="center"/>
          </w:tcPr>
          <w:p w:rsidR="00544F13" w:rsidRPr="004C33F1" w:rsidRDefault="00544F13" w:rsidP="00544F13">
            <w:pPr>
              <w:widowControl/>
              <w:spacing w:line="0" w:lineRule="atLeas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主題及</w:t>
            </w:r>
            <w:r w:rsidRPr="004C33F1">
              <w:rPr>
                <w:rFonts w:eastAsia="標楷體"/>
                <w:b/>
                <w:kern w:val="0"/>
                <w:sz w:val="28"/>
                <w:szCs w:val="28"/>
              </w:rPr>
              <w:t>內容</w:t>
            </w:r>
          </w:p>
        </w:tc>
      </w:tr>
      <w:tr w:rsidR="00544F13" w:rsidRPr="004C33F1" w:rsidTr="00544F13">
        <w:trPr>
          <w:trHeight w:hRule="exact" w:val="851"/>
        </w:trPr>
        <w:tc>
          <w:tcPr>
            <w:tcW w:w="1657" w:type="dxa"/>
            <w:vAlign w:val="center"/>
          </w:tcPr>
          <w:p w:rsidR="00544F13" w:rsidRPr="00DF4880" w:rsidRDefault="00544F13" w:rsidP="00544F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50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分鐘</w:t>
            </w:r>
          </w:p>
        </w:tc>
        <w:tc>
          <w:tcPr>
            <w:tcW w:w="7274" w:type="dxa"/>
            <w:gridSpan w:val="2"/>
            <w:noWrap/>
            <w:vAlign w:val="center"/>
          </w:tcPr>
          <w:p w:rsidR="00544F13" w:rsidRPr="0003189D" w:rsidRDefault="00544F13" w:rsidP="00544F13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03189D">
              <w:rPr>
                <w:rFonts w:eastAsia="標楷體"/>
                <w:bCs/>
                <w:color w:val="000000" w:themeColor="text1"/>
                <w:sz w:val="26"/>
                <w:szCs w:val="26"/>
              </w:rPr>
              <w:t>性別平等教育融入</w:t>
            </w:r>
            <w:r w:rsidRPr="0003189D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課程與</w:t>
            </w:r>
            <w:r w:rsidRPr="0003189D">
              <w:rPr>
                <w:rFonts w:eastAsia="標楷體"/>
                <w:bCs/>
                <w:color w:val="000000" w:themeColor="text1"/>
                <w:sz w:val="26"/>
                <w:szCs w:val="26"/>
              </w:rPr>
              <w:t>教學</w:t>
            </w:r>
            <w:r w:rsidRPr="0003189D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之實施</w:t>
            </w:r>
          </w:p>
        </w:tc>
      </w:tr>
      <w:tr w:rsidR="00544F13" w:rsidRPr="004C33F1" w:rsidTr="00544F13">
        <w:trPr>
          <w:trHeight w:hRule="exact" w:val="851"/>
        </w:trPr>
        <w:tc>
          <w:tcPr>
            <w:tcW w:w="1657" w:type="dxa"/>
            <w:vAlign w:val="center"/>
          </w:tcPr>
          <w:p w:rsidR="00544F13" w:rsidRPr="00DF4880" w:rsidRDefault="00544F13" w:rsidP="00544F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分鐘</w:t>
            </w:r>
          </w:p>
        </w:tc>
        <w:tc>
          <w:tcPr>
            <w:tcW w:w="7274" w:type="dxa"/>
            <w:gridSpan w:val="2"/>
            <w:noWrap/>
            <w:vAlign w:val="center"/>
          </w:tcPr>
          <w:p w:rsidR="00544F13" w:rsidRPr="0003189D" w:rsidRDefault="00544F13" w:rsidP="00544F13">
            <w:pPr>
              <w:widowControl/>
              <w:spacing w:line="5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03189D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休息</w:t>
            </w:r>
          </w:p>
        </w:tc>
      </w:tr>
      <w:tr w:rsidR="00544F13" w:rsidRPr="004C33F1" w:rsidTr="00544F13">
        <w:trPr>
          <w:trHeight w:hRule="exact" w:val="851"/>
        </w:trPr>
        <w:tc>
          <w:tcPr>
            <w:tcW w:w="1657" w:type="dxa"/>
            <w:vMerge w:val="restart"/>
            <w:vAlign w:val="center"/>
          </w:tcPr>
          <w:p w:rsidR="00544F13" w:rsidRPr="00DF4880" w:rsidRDefault="00544F13" w:rsidP="00544F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90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分鐘</w:t>
            </w:r>
          </w:p>
        </w:tc>
        <w:tc>
          <w:tcPr>
            <w:tcW w:w="5058" w:type="dxa"/>
            <w:vMerge w:val="restart"/>
            <w:noWrap/>
            <w:vAlign w:val="center"/>
          </w:tcPr>
          <w:p w:rsidR="00544F13" w:rsidRPr="0003189D" w:rsidRDefault="00544F13" w:rsidP="00544F13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03189D">
              <w:rPr>
                <w:rFonts w:eastAsia="標楷體"/>
                <w:bCs/>
                <w:color w:val="000000" w:themeColor="text1"/>
                <w:sz w:val="26"/>
                <w:szCs w:val="26"/>
              </w:rPr>
              <w:t>性別平等教育融入</w:t>
            </w:r>
            <w:r w:rsidRPr="0003189D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課程與</w:t>
            </w:r>
            <w:r w:rsidRPr="0003189D">
              <w:rPr>
                <w:rFonts w:eastAsia="標楷體"/>
                <w:bCs/>
                <w:color w:val="000000" w:themeColor="text1"/>
                <w:sz w:val="26"/>
                <w:szCs w:val="26"/>
              </w:rPr>
              <w:t>教學</w:t>
            </w:r>
            <w:r w:rsidRPr="0003189D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實作</w:t>
            </w:r>
          </w:p>
        </w:tc>
        <w:tc>
          <w:tcPr>
            <w:tcW w:w="2216" w:type="dxa"/>
            <w:vAlign w:val="center"/>
          </w:tcPr>
          <w:p w:rsidR="00544F13" w:rsidRPr="0003189D" w:rsidRDefault="00544F13" w:rsidP="00544F13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03189D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第一組</w:t>
            </w:r>
          </w:p>
        </w:tc>
      </w:tr>
      <w:tr w:rsidR="00544F13" w:rsidRPr="004C33F1" w:rsidTr="00544F13">
        <w:trPr>
          <w:trHeight w:hRule="exact" w:val="851"/>
        </w:trPr>
        <w:tc>
          <w:tcPr>
            <w:tcW w:w="1657" w:type="dxa"/>
            <w:vMerge/>
          </w:tcPr>
          <w:p w:rsidR="00544F13" w:rsidRDefault="00544F13" w:rsidP="00544F13">
            <w:pPr>
              <w:widowControl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58" w:type="dxa"/>
            <w:vMerge/>
            <w:noWrap/>
            <w:vAlign w:val="center"/>
          </w:tcPr>
          <w:p w:rsidR="00544F13" w:rsidRPr="0003189D" w:rsidRDefault="00544F13" w:rsidP="00544F13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:rsidR="00544F13" w:rsidRPr="0003189D" w:rsidRDefault="00544F13" w:rsidP="00544F13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03189D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第二組</w:t>
            </w:r>
          </w:p>
        </w:tc>
      </w:tr>
    </w:tbl>
    <w:p w:rsidR="00CE7094" w:rsidRDefault="00CE7094" w:rsidP="00063C9E">
      <w:pPr>
        <w:spacing w:line="500" w:lineRule="exact"/>
        <w:rPr>
          <w:rFonts w:eastAsia="標楷體"/>
          <w:b/>
          <w:bCs/>
          <w:color w:val="000000"/>
          <w:sz w:val="36"/>
          <w:szCs w:val="36"/>
        </w:rPr>
      </w:pPr>
    </w:p>
    <w:p w:rsidR="00544F13" w:rsidRDefault="00544F13" w:rsidP="00063C9E">
      <w:pPr>
        <w:spacing w:line="500" w:lineRule="exact"/>
        <w:rPr>
          <w:rFonts w:eastAsia="標楷體"/>
          <w:b/>
          <w:bCs/>
          <w:color w:val="000000"/>
          <w:sz w:val="36"/>
          <w:szCs w:val="36"/>
        </w:rPr>
      </w:pPr>
    </w:p>
    <w:p w:rsidR="00544F13" w:rsidRDefault="00544F13" w:rsidP="00063C9E">
      <w:pPr>
        <w:spacing w:line="500" w:lineRule="exact"/>
        <w:rPr>
          <w:rFonts w:eastAsia="標楷體"/>
          <w:b/>
          <w:bCs/>
          <w:color w:val="000000"/>
          <w:sz w:val="36"/>
          <w:szCs w:val="36"/>
        </w:rPr>
      </w:pPr>
    </w:p>
    <w:p w:rsidR="00544F13" w:rsidRDefault="00544F13" w:rsidP="00063C9E">
      <w:pPr>
        <w:spacing w:line="500" w:lineRule="exact"/>
        <w:rPr>
          <w:rFonts w:eastAsia="標楷體"/>
          <w:b/>
          <w:bCs/>
          <w:color w:val="000000"/>
          <w:sz w:val="36"/>
          <w:szCs w:val="36"/>
        </w:rPr>
      </w:pPr>
    </w:p>
    <w:p w:rsidR="00544F13" w:rsidRDefault="00544F13" w:rsidP="00063C9E">
      <w:pPr>
        <w:spacing w:line="500" w:lineRule="exact"/>
        <w:rPr>
          <w:rFonts w:eastAsia="標楷體"/>
          <w:b/>
          <w:bCs/>
          <w:color w:val="000000"/>
          <w:sz w:val="36"/>
          <w:szCs w:val="36"/>
        </w:rPr>
      </w:pPr>
    </w:p>
    <w:p w:rsidR="00544F13" w:rsidRDefault="00544F13" w:rsidP="00063C9E">
      <w:pPr>
        <w:spacing w:line="500" w:lineRule="exact"/>
        <w:rPr>
          <w:rFonts w:eastAsia="標楷體"/>
          <w:b/>
          <w:bCs/>
          <w:color w:val="000000"/>
          <w:sz w:val="36"/>
          <w:szCs w:val="36"/>
        </w:rPr>
      </w:pPr>
    </w:p>
    <w:p w:rsidR="00544F13" w:rsidRDefault="00544F13" w:rsidP="00063C9E">
      <w:pPr>
        <w:spacing w:line="500" w:lineRule="exact"/>
        <w:rPr>
          <w:rFonts w:eastAsia="標楷體"/>
          <w:b/>
          <w:bCs/>
          <w:color w:val="000000"/>
          <w:sz w:val="36"/>
          <w:szCs w:val="36"/>
        </w:rPr>
      </w:pPr>
    </w:p>
    <w:p w:rsidR="00544F13" w:rsidRDefault="00544F13" w:rsidP="00063C9E">
      <w:pPr>
        <w:spacing w:line="500" w:lineRule="exact"/>
        <w:rPr>
          <w:rFonts w:eastAsia="標楷體"/>
          <w:b/>
          <w:bCs/>
          <w:color w:val="000000"/>
          <w:sz w:val="36"/>
          <w:szCs w:val="36"/>
        </w:rPr>
      </w:pPr>
    </w:p>
    <w:p w:rsidR="00544F13" w:rsidRDefault="00544F13" w:rsidP="00063C9E">
      <w:pPr>
        <w:spacing w:line="500" w:lineRule="exact"/>
        <w:rPr>
          <w:rFonts w:eastAsia="標楷體"/>
          <w:b/>
          <w:bCs/>
          <w:color w:val="000000"/>
          <w:sz w:val="36"/>
          <w:szCs w:val="36"/>
        </w:rPr>
      </w:pPr>
    </w:p>
    <w:p w:rsidR="00544F13" w:rsidRDefault="00544F13" w:rsidP="00063C9E">
      <w:pPr>
        <w:spacing w:line="500" w:lineRule="exact"/>
        <w:rPr>
          <w:rFonts w:eastAsia="標楷體"/>
          <w:b/>
          <w:bCs/>
          <w:color w:val="000000"/>
          <w:sz w:val="36"/>
          <w:szCs w:val="36"/>
        </w:rPr>
      </w:pPr>
    </w:p>
    <w:p w:rsidR="00063C9E" w:rsidRDefault="00063C9E" w:rsidP="00544F13">
      <w:pPr>
        <w:spacing w:line="500" w:lineRule="exact"/>
        <w:ind w:firstLineChars="300" w:firstLine="1081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 w:hint="eastAsia"/>
          <w:b/>
          <w:bCs/>
          <w:color w:val="000000"/>
          <w:sz w:val="36"/>
          <w:szCs w:val="36"/>
        </w:rPr>
        <w:t>備註：</w:t>
      </w:r>
      <w:r>
        <w:rPr>
          <w:rFonts w:eastAsia="標楷體" w:hint="eastAsia"/>
          <w:b/>
          <w:bCs/>
          <w:color w:val="000000"/>
          <w:sz w:val="36"/>
          <w:szCs w:val="36"/>
        </w:rPr>
        <w:t>1</w:t>
      </w:r>
      <w:r>
        <w:rPr>
          <w:rFonts w:eastAsia="標楷體"/>
          <w:b/>
          <w:bCs/>
          <w:color w:val="000000"/>
          <w:sz w:val="36"/>
          <w:szCs w:val="36"/>
        </w:rPr>
        <w:t>.</w:t>
      </w:r>
      <w:r w:rsidRPr="00063C9E">
        <w:rPr>
          <w:rFonts w:eastAsia="標楷體" w:hint="eastAsia"/>
          <w:b/>
          <w:bCs/>
          <w:color w:val="000000"/>
          <w:sz w:val="36"/>
          <w:szCs w:val="36"/>
        </w:rPr>
        <w:t>因應嚴重特殊傳染性肺炎疫情影響，依據教</w:t>
      </w:r>
    </w:p>
    <w:p w:rsidR="00063C9E" w:rsidRDefault="00063C9E" w:rsidP="00544F13">
      <w:pPr>
        <w:spacing w:line="500" w:lineRule="exact"/>
        <w:ind w:firstLineChars="700" w:firstLine="2522"/>
        <w:rPr>
          <w:rFonts w:eastAsia="標楷體"/>
          <w:b/>
          <w:bCs/>
          <w:color w:val="000000"/>
          <w:sz w:val="36"/>
          <w:szCs w:val="36"/>
        </w:rPr>
      </w:pPr>
      <w:r w:rsidRPr="00063C9E">
        <w:rPr>
          <w:rFonts w:eastAsia="標楷體" w:hint="eastAsia"/>
          <w:b/>
          <w:bCs/>
          <w:color w:val="000000"/>
          <w:sz w:val="36"/>
          <w:szCs w:val="36"/>
        </w:rPr>
        <w:t>育部國民及學前教育署指示改採線上視訊方</w:t>
      </w:r>
    </w:p>
    <w:p w:rsidR="00063C9E" w:rsidRDefault="00063C9E" w:rsidP="00544F13">
      <w:pPr>
        <w:spacing w:line="500" w:lineRule="exact"/>
        <w:ind w:firstLineChars="700" w:firstLine="2522"/>
        <w:rPr>
          <w:rFonts w:eastAsia="標楷體"/>
          <w:b/>
          <w:bCs/>
          <w:color w:val="000000"/>
          <w:sz w:val="36"/>
          <w:szCs w:val="36"/>
        </w:rPr>
      </w:pPr>
      <w:r w:rsidRPr="00063C9E">
        <w:rPr>
          <w:rFonts w:eastAsia="標楷體" w:hint="eastAsia"/>
          <w:b/>
          <w:bCs/>
          <w:color w:val="000000"/>
          <w:sz w:val="36"/>
          <w:szCs w:val="36"/>
        </w:rPr>
        <w:t>式辦</w:t>
      </w:r>
      <w:r>
        <w:rPr>
          <w:rFonts w:eastAsia="標楷體" w:hint="eastAsia"/>
          <w:b/>
          <w:bCs/>
          <w:color w:val="000000"/>
          <w:sz w:val="36"/>
          <w:szCs w:val="36"/>
        </w:rPr>
        <w:t>理。</w:t>
      </w:r>
    </w:p>
    <w:p w:rsidR="00DA4232" w:rsidRDefault="00063C9E" w:rsidP="00544F13">
      <w:pPr>
        <w:spacing w:line="500" w:lineRule="exact"/>
        <w:ind w:firstLineChars="600" w:firstLine="2162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 w:hint="eastAsia"/>
          <w:b/>
          <w:bCs/>
          <w:color w:val="000000"/>
          <w:sz w:val="36"/>
          <w:szCs w:val="36"/>
        </w:rPr>
        <w:t>2</w:t>
      </w:r>
      <w:r>
        <w:rPr>
          <w:rFonts w:eastAsia="標楷體"/>
          <w:b/>
          <w:bCs/>
          <w:color w:val="000000"/>
          <w:sz w:val="36"/>
          <w:szCs w:val="36"/>
        </w:rPr>
        <w:t>.</w:t>
      </w:r>
      <w:r>
        <w:rPr>
          <w:rFonts w:eastAsia="標楷體" w:hint="eastAsia"/>
          <w:b/>
          <w:bCs/>
          <w:color w:val="000000"/>
          <w:sz w:val="36"/>
          <w:szCs w:val="36"/>
        </w:rPr>
        <w:t>請參與老師</w:t>
      </w:r>
      <w:r w:rsidR="00DA4232">
        <w:rPr>
          <w:rFonts w:eastAsia="標楷體" w:hint="eastAsia"/>
          <w:b/>
          <w:bCs/>
          <w:color w:val="000000"/>
          <w:sz w:val="36"/>
          <w:szCs w:val="36"/>
        </w:rPr>
        <w:t>攜帶研習手冊及任教科目之領綱</w:t>
      </w:r>
    </w:p>
    <w:p w:rsidR="00DA4232" w:rsidRDefault="00063C9E" w:rsidP="00544F13">
      <w:pPr>
        <w:spacing w:line="500" w:lineRule="exact"/>
        <w:ind w:firstLineChars="700" w:firstLine="2522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 w:hint="eastAsia"/>
          <w:b/>
          <w:bCs/>
          <w:color w:val="000000"/>
          <w:sz w:val="36"/>
          <w:szCs w:val="36"/>
        </w:rPr>
        <w:t>準時</w:t>
      </w:r>
      <w:r w:rsidR="00DA4232">
        <w:rPr>
          <w:rFonts w:eastAsia="標楷體" w:hint="eastAsia"/>
          <w:b/>
          <w:bCs/>
          <w:color w:val="000000"/>
          <w:sz w:val="36"/>
          <w:szCs w:val="36"/>
        </w:rPr>
        <w:t>上線研習</w:t>
      </w:r>
      <w:r w:rsidR="00F165E2">
        <w:rPr>
          <w:rFonts w:eastAsia="標楷體" w:hint="eastAsia"/>
          <w:b/>
          <w:bCs/>
          <w:color w:val="000000"/>
          <w:sz w:val="36"/>
          <w:szCs w:val="36"/>
        </w:rPr>
        <w:t>，</w:t>
      </w:r>
      <w:r w:rsidR="00DA4232">
        <w:rPr>
          <w:rFonts w:eastAsia="標楷體" w:hint="eastAsia"/>
          <w:b/>
          <w:bCs/>
          <w:color w:val="000000"/>
          <w:sz w:val="36"/>
          <w:szCs w:val="36"/>
        </w:rPr>
        <w:t>本次研習</w:t>
      </w:r>
      <w:r>
        <w:rPr>
          <w:rFonts w:eastAsia="標楷體" w:hint="eastAsia"/>
          <w:b/>
          <w:bCs/>
          <w:color w:val="000000"/>
          <w:sz w:val="36"/>
          <w:szCs w:val="36"/>
        </w:rPr>
        <w:t>改採</w:t>
      </w:r>
      <w:r w:rsidR="00DA4232">
        <w:rPr>
          <w:rFonts w:eastAsia="標楷體" w:hint="eastAsia"/>
          <w:b/>
          <w:bCs/>
          <w:color w:val="000000"/>
          <w:sz w:val="36"/>
          <w:szCs w:val="36"/>
        </w:rPr>
        <w:t>視訊，</w:t>
      </w:r>
      <w:r>
        <w:rPr>
          <w:rFonts w:eastAsia="標楷體" w:hint="eastAsia"/>
          <w:b/>
          <w:bCs/>
          <w:color w:val="000000"/>
          <w:sz w:val="36"/>
          <w:szCs w:val="36"/>
        </w:rPr>
        <w:t>故不提</w:t>
      </w:r>
    </w:p>
    <w:p w:rsidR="00063C9E" w:rsidRDefault="00063C9E" w:rsidP="00544F13">
      <w:pPr>
        <w:spacing w:line="500" w:lineRule="exact"/>
        <w:ind w:firstLineChars="700" w:firstLine="2522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 w:hint="eastAsia"/>
          <w:b/>
          <w:bCs/>
          <w:color w:val="000000"/>
          <w:sz w:val="36"/>
          <w:szCs w:val="36"/>
        </w:rPr>
        <w:t>供午餐</w:t>
      </w:r>
      <w:r w:rsidR="00F165E2">
        <w:rPr>
          <w:rFonts w:eastAsia="標楷體" w:hint="eastAsia"/>
          <w:b/>
          <w:bCs/>
          <w:color w:val="000000"/>
          <w:sz w:val="36"/>
          <w:szCs w:val="36"/>
        </w:rPr>
        <w:t>，</w:t>
      </w:r>
      <w:bookmarkStart w:id="0" w:name="_GoBack"/>
      <w:bookmarkEnd w:id="0"/>
      <w:r w:rsidR="00DA4232">
        <w:rPr>
          <w:rFonts w:eastAsia="標楷體" w:hint="eastAsia"/>
          <w:b/>
          <w:bCs/>
          <w:color w:val="000000"/>
          <w:sz w:val="36"/>
          <w:szCs w:val="36"/>
        </w:rPr>
        <w:t>敬</w:t>
      </w:r>
      <w:r>
        <w:rPr>
          <w:rFonts w:eastAsia="標楷體" w:hint="eastAsia"/>
          <w:b/>
          <w:bCs/>
          <w:color w:val="000000"/>
          <w:sz w:val="36"/>
          <w:szCs w:val="36"/>
        </w:rPr>
        <w:t>請見諒。</w:t>
      </w:r>
    </w:p>
    <w:p w:rsidR="00DF5D34" w:rsidRDefault="00063C9E" w:rsidP="00544F13">
      <w:pPr>
        <w:spacing w:line="500" w:lineRule="exact"/>
        <w:ind w:firstLineChars="600" w:firstLine="2162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 w:hint="eastAsia"/>
          <w:b/>
          <w:bCs/>
          <w:color w:val="000000"/>
          <w:sz w:val="36"/>
          <w:szCs w:val="36"/>
        </w:rPr>
        <w:t>3</w:t>
      </w:r>
      <w:r>
        <w:rPr>
          <w:rFonts w:eastAsia="標楷體"/>
          <w:b/>
          <w:bCs/>
          <w:color w:val="000000"/>
          <w:sz w:val="36"/>
          <w:szCs w:val="36"/>
        </w:rPr>
        <w:t>.</w:t>
      </w:r>
      <w:r>
        <w:rPr>
          <w:rFonts w:eastAsia="標楷體" w:hint="eastAsia"/>
          <w:b/>
          <w:bCs/>
          <w:color w:val="000000"/>
          <w:sz w:val="36"/>
          <w:szCs w:val="36"/>
        </w:rPr>
        <w:t>請</w:t>
      </w:r>
      <w:r w:rsidR="00DF5D34">
        <w:rPr>
          <w:rFonts w:eastAsia="標楷體" w:hint="eastAsia"/>
          <w:b/>
          <w:bCs/>
          <w:color w:val="000000"/>
          <w:sz w:val="36"/>
          <w:szCs w:val="36"/>
        </w:rPr>
        <w:t>於活動結束</w:t>
      </w:r>
      <w:r>
        <w:rPr>
          <w:rFonts w:eastAsia="標楷體" w:hint="eastAsia"/>
          <w:b/>
          <w:bCs/>
          <w:color w:val="000000"/>
          <w:sz w:val="36"/>
          <w:szCs w:val="36"/>
        </w:rPr>
        <w:t>後至教官室簽名，並繳回問</w:t>
      </w:r>
    </w:p>
    <w:p w:rsidR="00063C9E" w:rsidRDefault="00063C9E" w:rsidP="00544F13">
      <w:pPr>
        <w:spacing w:line="500" w:lineRule="exact"/>
        <w:ind w:firstLineChars="700" w:firstLine="2522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 w:hint="eastAsia"/>
          <w:b/>
          <w:bCs/>
          <w:color w:val="000000"/>
          <w:sz w:val="36"/>
          <w:szCs w:val="36"/>
        </w:rPr>
        <w:t>卷，以完成研習時數，謝謝！</w:t>
      </w:r>
    </w:p>
    <w:p w:rsidR="00DA4232" w:rsidRDefault="00DA4232" w:rsidP="007A0CFC">
      <w:pPr>
        <w:spacing w:line="500" w:lineRule="exact"/>
        <w:ind w:firstLineChars="600" w:firstLine="2162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 w:hint="eastAsia"/>
          <w:b/>
          <w:bCs/>
          <w:color w:val="000000"/>
          <w:sz w:val="36"/>
          <w:szCs w:val="36"/>
        </w:rPr>
        <w:t>4</w:t>
      </w:r>
      <w:r>
        <w:rPr>
          <w:rFonts w:eastAsia="標楷體"/>
          <w:b/>
          <w:bCs/>
          <w:color w:val="000000"/>
          <w:sz w:val="36"/>
          <w:szCs w:val="36"/>
        </w:rPr>
        <w:t>.</w:t>
      </w:r>
      <w:r>
        <w:rPr>
          <w:rFonts w:eastAsia="標楷體" w:hint="eastAsia"/>
          <w:b/>
          <w:bCs/>
          <w:color w:val="000000"/>
          <w:sz w:val="36"/>
          <w:szCs w:val="36"/>
        </w:rPr>
        <w:t>本研習聯絡人：教官室</w:t>
      </w:r>
      <w:r>
        <w:rPr>
          <w:rFonts w:eastAsia="標楷體" w:hint="eastAsia"/>
          <w:b/>
          <w:bCs/>
          <w:color w:val="000000"/>
          <w:sz w:val="36"/>
          <w:szCs w:val="36"/>
        </w:rPr>
        <w:t xml:space="preserve"> </w:t>
      </w:r>
      <w:r>
        <w:rPr>
          <w:rFonts w:eastAsia="標楷體" w:hint="eastAsia"/>
          <w:b/>
          <w:bCs/>
          <w:color w:val="000000"/>
          <w:sz w:val="36"/>
          <w:szCs w:val="36"/>
        </w:rPr>
        <w:t>朱琦玉</w:t>
      </w:r>
      <w:r>
        <w:rPr>
          <w:rFonts w:eastAsia="標楷體" w:hint="eastAsia"/>
          <w:b/>
          <w:bCs/>
          <w:color w:val="000000"/>
          <w:sz w:val="36"/>
          <w:szCs w:val="36"/>
        </w:rPr>
        <w:t xml:space="preserve"> </w:t>
      </w:r>
      <w:r>
        <w:rPr>
          <w:rFonts w:eastAsia="標楷體" w:hint="eastAsia"/>
          <w:b/>
          <w:bCs/>
          <w:color w:val="000000"/>
          <w:sz w:val="36"/>
          <w:szCs w:val="36"/>
        </w:rPr>
        <w:t>分機</w:t>
      </w:r>
      <w:r>
        <w:rPr>
          <w:rFonts w:eastAsia="標楷體" w:hint="eastAsia"/>
          <w:b/>
          <w:bCs/>
          <w:color w:val="000000"/>
          <w:sz w:val="36"/>
          <w:szCs w:val="36"/>
        </w:rPr>
        <w:t>5</w:t>
      </w:r>
      <w:r>
        <w:rPr>
          <w:rFonts w:eastAsia="標楷體"/>
          <w:b/>
          <w:bCs/>
          <w:color w:val="000000"/>
          <w:sz w:val="36"/>
          <w:szCs w:val="36"/>
        </w:rPr>
        <w:t>13</w:t>
      </w:r>
    </w:p>
    <w:sectPr w:rsidR="00DA4232" w:rsidSect="00CE70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ED" w:rsidRDefault="000115ED" w:rsidP="009222AD">
      <w:r>
        <w:separator/>
      </w:r>
    </w:p>
  </w:endnote>
  <w:endnote w:type="continuationSeparator" w:id="0">
    <w:p w:rsidR="000115ED" w:rsidRDefault="000115ED" w:rsidP="0092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ED" w:rsidRDefault="000115ED" w:rsidP="009222AD">
      <w:r>
        <w:separator/>
      </w:r>
    </w:p>
  </w:footnote>
  <w:footnote w:type="continuationSeparator" w:id="0">
    <w:p w:rsidR="000115ED" w:rsidRDefault="000115ED" w:rsidP="00922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47A4"/>
    <w:multiLevelType w:val="hybridMultilevel"/>
    <w:tmpl w:val="8E0E5462"/>
    <w:lvl w:ilvl="0" w:tplc="95B0ED5A">
      <w:start w:val="1"/>
      <w:numFmt w:val="taiwaneseCountingThousand"/>
      <w:lvlText w:val="(%1)"/>
      <w:lvlJc w:val="left"/>
      <w:pPr>
        <w:ind w:left="945" w:hanging="46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B3D32C7"/>
    <w:multiLevelType w:val="hybridMultilevel"/>
    <w:tmpl w:val="8E0E5462"/>
    <w:lvl w:ilvl="0" w:tplc="95B0ED5A">
      <w:start w:val="1"/>
      <w:numFmt w:val="taiwaneseCountingThousand"/>
      <w:lvlText w:val="(%1)"/>
      <w:lvlJc w:val="left"/>
      <w:pPr>
        <w:ind w:left="945" w:hanging="46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90"/>
    <w:rsid w:val="000115ED"/>
    <w:rsid w:val="00063C9E"/>
    <w:rsid w:val="00075DA1"/>
    <w:rsid w:val="000A02F2"/>
    <w:rsid w:val="000F00B8"/>
    <w:rsid w:val="003007DA"/>
    <w:rsid w:val="004B3990"/>
    <w:rsid w:val="00511307"/>
    <w:rsid w:val="00544F13"/>
    <w:rsid w:val="005E70F4"/>
    <w:rsid w:val="0063470D"/>
    <w:rsid w:val="00665DC9"/>
    <w:rsid w:val="006913D6"/>
    <w:rsid w:val="006A28A0"/>
    <w:rsid w:val="006D4007"/>
    <w:rsid w:val="007276AA"/>
    <w:rsid w:val="007A0CFC"/>
    <w:rsid w:val="008317BC"/>
    <w:rsid w:val="0089544A"/>
    <w:rsid w:val="009222AD"/>
    <w:rsid w:val="00A55525"/>
    <w:rsid w:val="00AF4217"/>
    <w:rsid w:val="00CE7094"/>
    <w:rsid w:val="00D641AE"/>
    <w:rsid w:val="00D82168"/>
    <w:rsid w:val="00DA4232"/>
    <w:rsid w:val="00DA4A64"/>
    <w:rsid w:val="00DF5D34"/>
    <w:rsid w:val="00E46F00"/>
    <w:rsid w:val="00EA2499"/>
    <w:rsid w:val="00F165E2"/>
    <w:rsid w:val="00F97940"/>
    <w:rsid w:val="00F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6431C-CFB0-41B9-9933-3DDDBC5A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9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990"/>
    <w:pPr>
      <w:ind w:leftChars="200" w:left="480"/>
    </w:pPr>
  </w:style>
  <w:style w:type="table" w:styleId="a4">
    <w:name w:val="Table Grid"/>
    <w:basedOn w:val="a1"/>
    <w:uiPriority w:val="59"/>
    <w:rsid w:val="004B399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22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222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22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222AD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222A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7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7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2022-05-05T02:06:00Z</cp:lastPrinted>
  <dcterms:created xsi:type="dcterms:W3CDTF">2022-05-02T01:45:00Z</dcterms:created>
  <dcterms:modified xsi:type="dcterms:W3CDTF">2022-05-09T03:39:00Z</dcterms:modified>
</cp:coreProperties>
</file>