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FD" w:rsidRPr="00E458FD" w:rsidRDefault="00E458FD" w:rsidP="00E458FD">
      <w:pPr>
        <w:widowControl/>
        <w:spacing w:line="340" w:lineRule="atLeast"/>
        <w:jc w:val="center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E458FD">
        <w:rPr>
          <w:rFonts w:ascii="標楷體" w:eastAsia="標楷體" w:hAnsi="標楷體" w:cs="Arial" w:hint="eastAsia"/>
          <w:b/>
          <w:bCs/>
          <w:color w:val="6E5A50"/>
          <w:kern w:val="0"/>
          <w:sz w:val="28"/>
          <w:szCs w:val="28"/>
        </w:rPr>
        <w:t>國立員林崇實高工圖書館館員訓練實施計畫</w:t>
      </w:r>
    </w:p>
    <w:p w:rsidR="00E458FD" w:rsidRPr="00E458FD" w:rsidRDefault="00E458FD" w:rsidP="00E458FD">
      <w:pPr>
        <w:widowControl/>
        <w:spacing w:line="340" w:lineRule="atLeast"/>
        <w:jc w:val="right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E458FD">
        <w:rPr>
          <w:rFonts w:ascii="標楷體" w:eastAsia="標楷體" w:hAnsi="標楷體" w:cs="Arial" w:hint="eastAsia"/>
          <w:b/>
          <w:bCs/>
          <w:color w:val="6E5A50"/>
          <w:kern w:val="0"/>
          <w:sz w:val="28"/>
          <w:szCs w:val="28"/>
        </w:rPr>
        <w:t>       </w:t>
      </w:r>
      <w:r w:rsidRPr="00E458FD">
        <w:rPr>
          <w:rFonts w:ascii="標楷體" w:eastAsia="標楷體" w:hAnsi="標楷體" w:cs="Arial" w:hint="eastAsia"/>
          <w:b/>
          <w:bCs/>
          <w:color w:val="6E5A50"/>
          <w:kern w:val="0"/>
          <w:sz w:val="20"/>
          <w:szCs w:val="20"/>
        </w:rPr>
        <w:t>                                                            92.01.06 訂定</w:t>
      </w:r>
    </w:p>
    <w:p w:rsidR="00E458FD" w:rsidRPr="00E458FD" w:rsidRDefault="00E458FD" w:rsidP="00E458FD">
      <w:pPr>
        <w:widowControl/>
        <w:spacing w:line="340" w:lineRule="atLeast"/>
        <w:jc w:val="right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E458FD">
        <w:rPr>
          <w:rFonts w:ascii="標楷體" w:eastAsia="標楷體" w:hAnsi="標楷體" w:cs="Arial" w:hint="eastAsia"/>
          <w:bCs/>
          <w:color w:val="000000"/>
          <w:kern w:val="0"/>
          <w:sz w:val="20"/>
          <w:szCs w:val="20"/>
        </w:rPr>
        <w:t>97.06.23 修訂</w:t>
      </w:r>
    </w:p>
    <w:p w:rsidR="00E458FD" w:rsidRDefault="00E458FD" w:rsidP="00E458FD">
      <w:pPr>
        <w:widowControl/>
        <w:spacing w:line="340" w:lineRule="atLeast"/>
        <w:jc w:val="right"/>
        <w:rPr>
          <w:rFonts w:ascii="標楷體" w:eastAsia="標楷體" w:hAnsi="標楷體" w:cs="Arial" w:hint="eastAsia"/>
          <w:bCs/>
          <w:color w:val="000000"/>
          <w:kern w:val="0"/>
          <w:sz w:val="20"/>
          <w:szCs w:val="20"/>
        </w:rPr>
      </w:pPr>
      <w:r w:rsidRPr="00E458FD">
        <w:rPr>
          <w:rFonts w:ascii="標楷體" w:eastAsia="標楷體" w:hAnsi="標楷體" w:cs="Arial" w:hint="eastAsia"/>
          <w:bCs/>
          <w:color w:val="000000"/>
          <w:kern w:val="0"/>
          <w:sz w:val="20"/>
          <w:szCs w:val="20"/>
        </w:rPr>
        <w:t>101.06.22修訂</w:t>
      </w:r>
    </w:p>
    <w:p w:rsidR="00E458FD" w:rsidRPr="00E458FD" w:rsidRDefault="00E458FD" w:rsidP="00E458FD">
      <w:pPr>
        <w:widowControl/>
        <w:spacing w:line="340" w:lineRule="atLeast"/>
        <w:jc w:val="right"/>
        <w:rPr>
          <w:rFonts w:ascii="Arial" w:eastAsia="新細明體" w:hAnsi="Arial" w:cs="Arial"/>
          <w:color w:val="6E5A50"/>
          <w:kern w:val="0"/>
          <w:sz w:val="27"/>
          <w:szCs w:val="27"/>
          <w:u w:val="single"/>
        </w:rPr>
      </w:pPr>
      <w:r w:rsidRPr="00E458FD">
        <w:rPr>
          <w:rFonts w:ascii="標楷體" w:eastAsia="標楷體" w:hAnsi="標楷體" w:cs="Arial" w:hint="eastAsia"/>
          <w:b/>
          <w:bCs/>
          <w:color w:val="6E5A50"/>
          <w:kern w:val="0"/>
          <w:sz w:val="20"/>
          <w:szCs w:val="20"/>
          <w:u w:val="single"/>
        </w:rPr>
        <w:t>107.07.01修訂</w:t>
      </w:r>
      <w:bookmarkStart w:id="0" w:name="_GoBack"/>
      <w:bookmarkEnd w:id="0"/>
    </w:p>
    <w:p w:rsidR="00E458FD" w:rsidRPr="00E458FD" w:rsidRDefault="00E458FD" w:rsidP="00E458FD">
      <w:pPr>
        <w:widowControl/>
        <w:spacing w:line="340" w:lineRule="atLeast"/>
        <w:jc w:val="right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E458FD">
        <w:rPr>
          <w:rFonts w:ascii="標楷體" w:eastAsia="標楷體" w:hAnsi="標楷體" w:cs="Arial" w:hint="eastAsia"/>
          <w:b/>
          <w:bCs/>
          <w:color w:val="000000"/>
          <w:kern w:val="0"/>
          <w:sz w:val="20"/>
          <w:szCs w:val="20"/>
        </w:rPr>
        <w:t> </w:t>
      </w:r>
    </w:p>
    <w:p w:rsidR="00E458FD" w:rsidRPr="00E458FD" w:rsidRDefault="00E458FD" w:rsidP="00E458FD">
      <w:pPr>
        <w:widowControl/>
        <w:ind w:left="1118" w:hanging="1118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E458FD">
        <w:rPr>
          <w:rFonts w:ascii="標楷體" w:eastAsia="標楷體" w:hAnsi="標楷體" w:cs="Arial" w:hint="eastAsia"/>
          <w:color w:val="6E5A50"/>
          <w:kern w:val="0"/>
          <w:szCs w:val="24"/>
        </w:rPr>
        <w:t>壹、依據：</w:t>
      </w:r>
      <w:r w:rsidRPr="00E458FD">
        <w:rPr>
          <w:rFonts w:ascii="標楷體" w:eastAsia="標楷體" w:hAnsi="標楷體" w:cs="Arial" w:hint="eastAsia"/>
          <w:b/>
          <w:bCs/>
          <w:color w:val="6E5A50"/>
          <w:kern w:val="0"/>
          <w:szCs w:val="24"/>
          <w:u w:val="single"/>
        </w:rPr>
        <w:t>依中華民國</w:t>
      </w:r>
      <w:proofErr w:type="gramStart"/>
      <w:r w:rsidRPr="00E458FD">
        <w:rPr>
          <w:rFonts w:ascii="標楷體" w:eastAsia="標楷體" w:hAnsi="標楷體" w:cs="Arial" w:hint="eastAsia"/>
          <w:b/>
          <w:bCs/>
          <w:color w:val="6E5A50"/>
          <w:kern w:val="0"/>
          <w:szCs w:val="24"/>
          <w:u w:val="single"/>
        </w:rPr>
        <w:t>93年11月4日台技</w:t>
      </w:r>
      <w:proofErr w:type="gramEnd"/>
      <w:r w:rsidRPr="00E458FD">
        <w:rPr>
          <w:rFonts w:ascii="標楷體" w:eastAsia="標楷體" w:hAnsi="標楷體" w:cs="Arial" w:hint="eastAsia"/>
          <w:b/>
          <w:bCs/>
          <w:color w:val="6E5A50"/>
          <w:kern w:val="0"/>
          <w:szCs w:val="24"/>
          <w:u w:val="single"/>
        </w:rPr>
        <w:t>（一）字第０９３０１４５５５０號令職業學校圖書館設立及營運基準辦理</w:t>
      </w:r>
    </w:p>
    <w:p w:rsidR="00E458FD" w:rsidRPr="00E458FD" w:rsidRDefault="00E458FD" w:rsidP="00E458FD">
      <w:pPr>
        <w:widowControl/>
        <w:spacing w:line="340" w:lineRule="atLeast"/>
        <w:ind w:left="462" w:hanging="462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E458FD">
        <w:rPr>
          <w:rFonts w:ascii="標楷體" w:eastAsia="標楷體" w:hAnsi="標楷體" w:cs="Arial" w:hint="eastAsia"/>
          <w:b/>
          <w:bCs/>
          <w:color w:val="6E5A50"/>
          <w:kern w:val="0"/>
          <w:szCs w:val="24"/>
        </w:rPr>
        <w:t> </w:t>
      </w:r>
    </w:p>
    <w:p w:rsidR="00E458FD" w:rsidRPr="00E458FD" w:rsidRDefault="00E458FD" w:rsidP="00E458FD">
      <w:pPr>
        <w:widowControl/>
        <w:spacing w:line="340" w:lineRule="atLeast"/>
        <w:ind w:left="462" w:hanging="462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E458FD">
        <w:rPr>
          <w:rFonts w:ascii="標楷體" w:eastAsia="標楷體" w:hAnsi="標楷體" w:cs="Arial" w:hint="eastAsia"/>
          <w:b/>
          <w:bCs/>
          <w:color w:val="6E5A50"/>
          <w:kern w:val="0"/>
          <w:szCs w:val="24"/>
        </w:rPr>
        <w:t>貳、目的</w:t>
      </w:r>
    </w:p>
    <w:p w:rsidR="00E458FD" w:rsidRPr="00E458FD" w:rsidRDefault="00E458FD" w:rsidP="00E458FD">
      <w:pPr>
        <w:widowControl/>
        <w:spacing w:line="320" w:lineRule="atLeast"/>
        <w:ind w:left="960" w:hanging="480"/>
        <w:outlineLvl w:val="1"/>
        <w:rPr>
          <w:rFonts w:ascii="Arial" w:eastAsia="新細明體" w:hAnsi="Arial" w:cs="Arial"/>
          <w:b/>
          <w:bCs/>
          <w:color w:val="6E5A50"/>
          <w:kern w:val="0"/>
          <w:sz w:val="27"/>
          <w:szCs w:val="27"/>
        </w:rPr>
      </w:pPr>
      <w:r w:rsidRPr="00E458FD">
        <w:rPr>
          <w:rFonts w:ascii="標楷體" w:eastAsia="標楷體" w:hAnsi="標楷體" w:cs="Arial" w:hint="eastAsia"/>
          <w:color w:val="6E5A50"/>
          <w:kern w:val="0"/>
          <w:szCs w:val="24"/>
        </w:rPr>
        <w:t>一、瞭解圖館業務之發展與新趨勢。</w:t>
      </w:r>
    </w:p>
    <w:p w:rsidR="00E458FD" w:rsidRPr="00E458FD" w:rsidRDefault="00E458FD" w:rsidP="00E458FD">
      <w:pPr>
        <w:widowControl/>
        <w:spacing w:line="320" w:lineRule="atLeast"/>
        <w:ind w:left="480"/>
        <w:outlineLvl w:val="1"/>
        <w:rPr>
          <w:rFonts w:ascii="Arial" w:eastAsia="新細明體" w:hAnsi="Arial" w:cs="Arial"/>
          <w:b/>
          <w:bCs/>
          <w:color w:val="6E5A50"/>
          <w:kern w:val="0"/>
          <w:sz w:val="27"/>
          <w:szCs w:val="27"/>
        </w:rPr>
      </w:pPr>
      <w:r w:rsidRPr="00E458FD">
        <w:rPr>
          <w:rFonts w:ascii="標楷體" w:eastAsia="標楷體" w:hAnsi="標楷體" w:cs="Arial" w:hint="eastAsia"/>
          <w:color w:val="6E5A50"/>
          <w:kern w:val="0"/>
          <w:szCs w:val="24"/>
        </w:rPr>
        <w:t>二、學習語言並增加讀者溝通服務能力。</w:t>
      </w:r>
    </w:p>
    <w:p w:rsidR="00E458FD" w:rsidRPr="00E458FD" w:rsidRDefault="00E458FD" w:rsidP="00E458FD">
      <w:pPr>
        <w:widowControl/>
        <w:spacing w:line="320" w:lineRule="atLeast"/>
        <w:ind w:left="480"/>
        <w:outlineLvl w:val="1"/>
        <w:rPr>
          <w:rFonts w:ascii="Arial" w:eastAsia="新細明體" w:hAnsi="Arial" w:cs="Arial"/>
          <w:b/>
          <w:bCs/>
          <w:color w:val="6E5A50"/>
          <w:kern w:val="0"/>
          <w:sz w:val="27"/>
          <w:szCs w:val="27"/>
        </w:rPr>
      </w:pPr>
      <w:r w:rsidRPr="00E458FD">
        <w:rPr>
          <w:rFonts w:ascii="標楷體" w:eastAsia="標楷體" w:hAnsi="標楷體" w:cs="Arial" w:hint="eastAsia"/>
          <w:color w:val="6E5A50"/>
          <w:kern w:val="0"/>
          <w:szCs w:val="24"/>
        </w:rPr>
        <w:t>三、學習電腦網路新科技在圖書館的發展與應用。</w:t>
      </w:r>
    </w:p>
    <w:p w:rsidR="00E458FD" w:rsidRPr="00E458FD" w:rsidRDefault="00E458FD" w:rsidP="00E458FD">
      <w:pPr>
        <w:widowControl/>
        <w:spacing w:line="320" w:lineRule="atLeast"/>
        <w:ind w:left="480"/>
        <w:outlineLvl w:val="1"/>
        <w:rPr>
          <w:rFonts w:ascii="Arial" w:eastAsia="新細明體" w:hAnsi="Arial" w:cs="Arial"/>
          <w:b/>
          <w:bCs/>
          <w:color w:val="6E5A50"/>
          <w:kern w:val="0"/>
          <w:sz w:val="27"/>
          <w:szCs w:val="27"/>
        </w:rPr>
      </w:pPr>
      <w:r w:rsidRPr="00E458FD">
        <w:rPr>
          <w:rFonts w:ascii="標楷體" w:eastAsia="標楷體" w:hAnsi="標楷體" w:cs="Arial" w:hint="eastAsia"/>
          <w:color w:val="6E5A50"/>
          <w:kern w:val="0"/>
          <w:szCs w:val="24"/>
        </w:rPr>
        <w:t>四、增加諮詢服務及增加推廣活動之能力。</w:t>
      </w:r>
    </w:p>
    <w:p w:rsidR="00E458FD" w:rsidRPr="00E458FD" w:rsidRDefault="00E458FD" w:rsidP="00E458FD">
      <w:pPr>
        <w:widowControl/>
        <w:spacing w:line="340" w:lineRule="atLeast"/>
        <w:ind w:left="462" w:hanging="462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E458FD">
        <w:rPr>
          <w:rFonts w:ascii="標楷體" w:eastAsia="標楷體" w:hAnsi="標楷體" w:cs="Arial" w:hint="eastAsia"/>
          <w:b/>
          <w:bCs/>
          <w:color w:val="6E5A50"/>
          <w:kern w:val="0"/>
          <w:szCs w:val="24"/>
        </w:rPr>
        <w:t> </w:t>
      </w:r>
    </w:p>
    <w:p w:rsidR="00E458FD" w:rsidRPr="00E458FD" w:rsidRDefault="00E458FD" w:rsidP="00E458FD">
      <w:pPr>
        <w:widowControl/>
        <w:spacing w:line="320" w:lineRule="atLeast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E458FD">
        <w:rPr>
          <w:rFonts w:ascii="標楷體" w:eastAsia="標楷體" w:hAnsi="標楷體" w:cs="Arial" w:hint="eastAsia"/>
          <w:b/>
          <w:bCs/>
          <w:color w:val="6E5A50"/>
          <w:kern w:val="0"/>
          <w:szCs w:val="24"/>
        </w:rPr>
        <w:t>參、館員主要的工作內容：</w:t>
      </w:r>
    </w:p>
    <w:p w:rsidR="00E458FD" w:rsidRPr="00E458FD" w:rsidRDefault="00E458FD" w:rsidP="00E458FD">
      <w:pPr>
        <w:widowControl/>
        <w:spacing w:line="320" w:lineRule="atLeast"/>
        <w:ind w:left="840" w:hanging="48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E458FD">
        <w:rPr>
          <w:rFonts w:ascii="標楷體" w:eastAsia="標楷體" w:hAnsi="標楷體" w:cs="Arial" w:hint="eastAsia"/>
          <w:color w:val="6E5A50"/>
          <w:kern w:val="0"/>
          <w:szCs w:val="24"/>
        </w:rPr>
        <w:t>一、參考諮詢服務。</w:t>
      </w:r>
    </w:p>
    <w:p w:rsidR="00E458FD" w:rsidRPr="00E458FD" w:rsidRDefault="00E458FD" w:rsidP="00E458FD">
      <w:pPr>
        <w:widowControl/>
        <w:spacing w:line="320" w:lineRule="atLeast"/>
        <w:ind w:left="840" w:hanging="48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E458FD">
        <w:rPr>
          <w:rFonts w:ascii="標楷體" w:eastAsia="標楷體" w:hAnsi="標楷體" w:cs="Arial" w:hint="eastAsia"/>
          <w:color w:val="6E5A50"/>
          <w:kern w:val="0"/>
          <w:szCs w:val="24"/>
        </w:rPr>
        <w:t>二、讀者</w:t>
      </w:r>
      <w:proofErr w:type="gramStart"/>
      <w:r w:rsidRPr="00E458FD">
        <w:rPr>
          <w:rFonts w:ascii="標楷體" w:eastAsia="標楷體" w:hAnsi="標楷體" w:cs="Arial" w:hint="eastAsia"/>
          <w:color w:val="6E5A50"/>
          <w:kern w:val="0"/>
          <w:szCs w:val="24"/>
        </w:rPr>
        <w:t>圖書借還之</w:t>
      </w:r>
      <w:proofErr w:type="gramEnd"/>
      <w:r w:rsidRPr="00E458FD">
        <w:rPr>
          <w:rFonts w:ascii="標楷體" w:eastAsia="標楷體" w:hAnsi="標楷體" w:cs="Arial" w:hint="eastAsia"/>
          <w:color w:val="6E5A50"/>
          <w:kern w:val="0"/>
          <w:szCs w:val="24"/>
        </w:rPr>
        <w:t>服務。</w:t>
      </w:r>
    </w:p>
    <w:p w:rsidR="00E458FD" w:rsidRPr="00E458FD" w:rsidRDefault="00E458FD" w:rsidP="00E458FD">
      <w:pPr>
        <w:widowControl/>
        <w:spacing w:line="320" w:lineRule="atLeast"/>
        <w:ind w:left="840" w:hanging="48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E458FD">
        <w:rPr>
          <w:rFonts w:ascii="標楷體" w:eastAsia="標楷體" w:hAnsi="標楷體" w:cs="Arial" w:hint="eastAsia"/>
          <w:color w:val="6E5A50"/>
          <w:kern w:val="0"/>
          <w:szCs w:val="24"/>
        </w:rPr>
        <w:t>三、圖書編目。</w:t>
      </w:r>
    </w:p>
    <w:p w:rsidR="00E458FD" w:rsidRPr="00E458FD" w:rsidRDefault="00E458FD" w:rsidP="00E458FD">
      <w:pPr>
        <w:widowControl/>
        <w:spacing w:line="320" w:lineRule="atLeast"/>
        <w:ind w:left="840" w:hanging="48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E458FD">
        <w:rPr>
          <w:rFonts w:ascii="標楷體" w:eastAsia="標楷體" w:hAnsi="標楷體" w:cs="Arial" w:hint="eastAsia"/>
          <w:color w:val="6E5A50"/>
          <w:kern w:val="0"/>
          <w:szCs w:val="24"/>
        </w:rPr>
        <w:t>四、期刊、雜誌之上架整理。</w:t>
      </w:r>
    </w:p>
    <w:p w:rsidR="00E458FD" w:rsidRPr="00E458FD" w:rsidRDefault="00E458FD" w:rsidP="00E458FD">
      <w:pPr>
        <w:widowControl/>
        <w:spacing w:line="320" w:lineRule="atLeast"/>
        <w:ind w:left="840" w:hanging="48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E458FD">
        <w:rPr>
          <w:rFonts w:ascii="標楷體" w:eastAsia="標楷體" w:hAnsi="標楷體" w:cs="Arial" w:hint="eastAsia"/>
          <w:color w:val="6E5A50"/>
          <w:kern w:val="0"/>
          <w:szCs w:val="24"/>
        </w:rPr>
        <w:t>五、剪報服務，資料收集。</w:t>
      </w:r>
    </w:p>
    <w:p w:rsidR="00E458FD" w:rsidRPr="00E458FD" w:rsidRDefault="00E458FD" w:rsidP="00E458FD">
      <w:pPr>
        <w:widowControl/>
        <w:spacing w:line="320" w:lineRule="atLeast"/>
        <w:ind w:left="840" w:hanging="48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E458FD">
        <w:rPr>
          <w:rFonts w:ascii="標楷體" w:eastAsia="標楷體" w:hAnsi="標楷體" w:cs="Arial" w:hint="eastAsia"/>
          <w:color w:val="6E5A50"/>
          <w:kern w:val="0"/>
          <w:szCs w:val="24"/>
        </w:rPr>
        <w:t>六、教導讀者利用圖書館，內容包括：</w:t>
      </w:r>
    </w:p>
    <w:p w:rsidR="00E458FD" w:rsidRPr="00E458FD" w:rsidRDefault="00E458FD" w:rsidP="00E458FD">
      <w:pPr>
        <w:widowControl/>
        <w:spacing w:line="320" w:lineRule="atLeast"/>
        <w:ind w:left="360" w:firstLine="24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E458FD">
        <w:rPr>
          <w:rFonts w:ascii="標楷體" w:eastAsia="標楷體" w:hAnsi="標楷體" w:cs="Arial" w:hint="eastAsia"/>
          <w:color w:val="6E5A50"/>
          <w:kern w:val="0"/>
          <w:szCs w:val="24"/>
        </w:rPr>
        <w:t>(</w:t>
      </w:r>
      <w:proofErr w:type="gramStart"/>
      <w:r w:rsidRPr="00E458FD">
        <w:rPr>
          <w:rFonts w:ascii="標楷體" w:eastAsia="標楷體" w:hAnsi="標楷體" w:cs="Arial" w:hint="eastAsia"/>
          <w:color w:val="6E5A50"/>
          <w:kern w:val="0"/>
          <w:szCs w:val="24"/>
        </w:rPr>
        <w:t>一</w:t>
      </w:r>
      <w:proofErr w:type="gramEnd"/>
      <w:r w:rsidRPr="00E458FD">
        <w:rPr>
          <w:rFonts w:ascii="標楷體" w:eastAsia="標楷體" w:hAnsi="標楷體" w:cs="Arial" w:hint="eastAsia"/>
          <w:color w:val="6E5A50"/>
          <w:kern w:val="0"/>
          <w:szCs w:val="24"/>
        </w:rPr>
        <w:t>)圖書館之資源利用服務</w:t>
      </w:r>
    </w:p>
    <w:p w:rsidR="00E458FD" w:rsidRPr="00E458FD" w:rsidRDefault="00E458FD" w:rsidP="00E458FD">
      <w:pPr>
        <w:widowControl/>
        <w:spacing w:line="320" w:lineRule="atLeast"/>
        <w:ind w:left="360" w:firstLine="24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E458FD">
        <w:rPr>
          <w:rFonts w:ascii="標楷體" w:eastAsia="標楷體" w:hAnsi="標楷體" w:cs="Arial" w:hint="eastAsia"/>
          <w:color w:val="6E5A50"/>
          <w:kern w:val="0"/>
          <w:szCs w:val="24"/>
        </w:rPr>
        <w:t>(二)網路資源檢索</w:t>
      </w:r>
    </w:p>
    <w:p w:rsidR="00E458FD" w:rsidRPr="00E458FD" w:rsidRDefault="00E458FD" w:rsidP="00E458FD">
      <w:pPr>
        <w:widowControl/>
        <w:spacing w:line="320" w:lineRule="atLeast"/>
        <w:ind w:left="360" w:firstLine="24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E458FD">
        <w:rPr>
          <w:rFonts w:ascii="標楷體" w:eastAsia="標楷體" w:hAnsi="標楷體" w:cs="Arial" w:hint="eastAsia"/>
          <w:color w:val="6E5A50"/>
          <w:kern w:val="0"/>
          <w:szCs w:val="24"/>
        </w:rPr>
        <w:t>(三)資料庫檢索的指導</w:t>
      </w:r>
    </w:p>
    <w:p w:rsidR="00E458FD" w:rsidRPr="00E458FD" w:rsidRDefault="00E458FD" w:rsidP="00E458FD">
      <w:pPr>
        <w:widowControl/>
        <w:spacing w:line="320" w:lineRule="atLeast"/>
        <w:ind w:left="36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E458FD">
        <w:rPr>
          <w:rFonts w:ascii="標楷體" w:eastAsia="標楷體" w:hAnsi="標楷體" w:cs="Arial" w:hint="eastAsia"/>
          <w:color w:val="6E5A50"/>
          <w:kern w:val="0"/>
          <w:szCs w:val="24"/>
        </w:rPr>
        <w:t> </w:t>
      </w:r>
    </w:p>
    <w:p w:rsidR="00E458FD" w:rsidRPr="00E458FD" w:rsidRDefault="00E458FD" w:rsidP="00E458FD">
      <w:pPr>
        <w:widowControl/>
        <w:spacing w:line="320" w:lineRule="atLeast"/>
        <w:ind w:left="1622" w:hanging="1622"/>
        <w:outlineLvl w:val="1"/>
        <w:rPr>
          <w:rFonts w:ascii="Arial" w:eastAsia="新細明體" w:hAnsi="Arial" w:cs="Arial"/>
          <w:b/>
          <w:bCs/>
          <w:color w:val="6E5A50"/>
          <w:kern w:val="0"/>
          <w:sz w:val="27"/>
          <w:szCs w:val="27"/>
        </w:rPr>
      </w:pPr>
      <w:r w:rsidRPr="00E458FD">
        <w:rPr>
          <w:rFonts w:ascii="標楷體" w:eastAsia="標楷體" w:hAnsi="標楷體" w:cs="Arial" w:hint="eastAsia"/>
          <w:b/>
          <w:bCs/>
          <w:color w:val="6E5A50"/>
          <w:kern w:val="0"/>
          <w:szCs w:val="24"/>
        </w:rPr>
        <w:t>肆、實施時數：</w:t>
      </w:r>
      <w:r w:rsidRPr="00E458FD">
        <w:rPr>
          <w:rFonts w:ascii="標楷體" w:eastAsia="標楷體" w:hAnsi="標楷體" w:cs="Arial" w:hint="eastAsia"/>
          <w:color w:val="6E5A50"/>
          <w:kern w:val="0"/>
          <w:szCs w:val="24"/>
        </w:rPr>
        <w:t>為加強圖書專業能力之提升，除閱讀有關圖書之資訊外，擬每年度得至少參加 20小時之校內外進修研習課程。</w:t>
      </w:r>
    </w:p>
    <w:p w:rsidR="00E458FD" w:rsidRPr="00E458FD" w:rsidRDefault="00E458FD" w:rsidP="00E458FD">
      <w:pPr>
        <w:widowControl/>
        <w:spacing w:line="320" w:lineRule="atLeast"/>
        <w:outlineLvl w:val="1"/>
        <w:rPr>
          <w:rFonts w:ascii="Arial" w:eastAsia="新細明體" w:hAnsi="Arial" w:cs="Arial"/>
          <w:b/>
          <w:bCs/>
          <w:color w:val="6E5A50"/>
          <w:kern w:val="0"/>
          <w:sz w:val="27"/>
          <w:szCs w:val="27"/>
        </w:rPr>
      </w:pPr>
      <w:r w:rsidRPr="00E458FD">
        <w:rPr>
          <w:rFonts w:ascii="標楷體" w:eastAsia="標楷體" w:hAnsi="標楷體" w:cs="Arial" w:hint="eastAsia"/>
          <w:b/>
          <w:bCs/>
          <w:color w:val="6E5A50"/>
          <w:kern w:val="0"/>
          <w:szCs w:val="24"/>
        </w:rPr>
        <w:t> </w:t>
      </w:r>
    </w:p>
    <w:p w:rsidR="00E458FD" w:rsidRPr="00E458FD" w:rsidRDefault="00E458FD" w:rsidP="00E458FD">
      <w:pPr>
        <w:widowControl/>
        <w:spacing w:line="320" w:lineRule="atLeast"/>
        <w:outlineLvl w:val="1"/>
        <w:rPr>
          <w:rFonts w:ascii="Arial" w:eastAsia="新細明體" w:hAnsi="Arial" w:cs="Arial"/>
          <w:b/>
          <w:bCs/>
          <w:color w:val="6E5A50"/>
          <w:kern w:val="0"/>
          <w:sz w:val="27"/>
          <w:szCs w:val="27"/>
        </w:rPr>
      </w:pPr>
      <w:r w:rsidRPr="00E458FD">
        <w:rPr>
          <w:rFonts w:ascii="標楷體" w:eastAsia="標楷體" w:hAnsi="標楷體" w:cs="Arial" w:hint="eastAsia"/>
          <w:b/>
          <w:bCs/>
          <w:color w:val="6E5A50"/>
          <w:kern w:val="0"/>
          <w:szCs w:val="24"/>
        </w:rPr>
        <w:t>伍、進修研習內容包括：</w:t>
      </w:r>
    </w:p>
    <w:p w:rsidR="00E458FD" w:rsidRPr="00E458FD" w:rsidRDefault="00E458FD" w:rsidP="00E458FD">
      <w:pPr>
        <w:widowControl/>
        <w:spacing w:line="320" w:lineRule="atLeast"/>
        <w:ind w:firstLine="24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E458FD">
        <w:rPr>
          <w:rFonts w:ascii="標楷體" w:eastAsia="標楷體" w:hAnsi="標楷體" w:cs="Arial" w:hint="eastAsia"/>
          <w:color w:val="6E5A50"/>
          <w:kern w:val="0"/>
          <w:szCs w:val="24"/>
        </w:rPr>
        <w:t>一、參加校外研習：</w:t>
      </w:r>
    </w:p>
    <w:p w:rsidR="00E458FD" w:rsidRPr="00E458FD" w:rsidRDefault="00E458FD" w:rsidP="00E458FD">
      <w:pPr>
        <w:widowControl/>
        <w:spacing w:line="320" w:lineRule="atLeast"/>
        <w:ind w:left="360" w:firstLine="24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E458FD">
        <w:rPr>
          <w:rFonts w:ascii="標楷體" w:eastAsia="標楷體" w:hAnsi="標楷體" w:cs="Arial" w:hint="eastAsia"/>
          <w:color w:val="6E5A50"/>
          <w:kern w:val="0"/>
          <w:szCs w:val="24"/>
        </w:rPr>
        <w:t>(</w:t>
      </w:r>
      <w:proofErr w:type="gramStart"/>
      <w:r w:rsidRPr="00E458FD">
        <w:rPr>
          <w:rFonts w:ascii="標楷體" w:eastAsia="標楷體" w:hAnsi="標楷體" w:cs="Arial" w:hint="eastAsia"/>
          <w:color w:val="6E5A50"/>
          <w:kern w:val="0"/>
          <w:szCs w:val="24"/>
        </w:rPr>
        <w:t>一</w:t>
      </w:r>
      <w:proofErr w:type="gramEnd"/>
      <w:r w:rsidRPr="00E458FD">
        <w:rPr>
          <w:rFonts w:ascii="標楷體" w:eastAsia="標楷體" w:hAnsi="標楷體" w:cs="Arial" w:hint="eastAsia"/>
          <w:color w:val="6E5A50"/>
          <w:kern w:val="0"/>
          <w:szCs w:val="24"/>
        </w:rPr>
        <w:t>)圖書館界辦的相關研討會。</w:t>
      </w:r>
    </w:p>
    <w:p w:rsidR="00E458FD" w:rsidRPr="00E458FD" w:rsidRDefault="00E458FD" w:rsidP="00E458FD">
      <w:pPr>
        <w:widowControl/>
        <w:spacing w:line="320" w:lineRule="atLeast"/>
        <w:ind w:left="360" w:firstLine="24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E458FD">
        <w:rPr>
          <w:rFonts w:ascii="標楷體" w:eastAsia="標楷體" w:hAnsi="標楷體" w:cs="Arial" w:hint="eastAsia"/>
          <w:color w:val="6E5A50"/>
          <w:kern w:val="0"/>
          <w:szCs w:val="24"/>
        </w:rPr>
        <w:t>(二)相關學術網路課程。</w:t>
      </w:r>
    </w:p>
    <w:p w:rsidR="00E458FD" w:rsidRPr="00E458FD" w:rsidRDefault="00E458FD" w:rsidP="00E458FD">
      <w:pPr>
        <w:widowControl/>
        <w:spacing w:line="320" w:lineRule="atLeast"/>
        <w:ind w:left="360" w:firstLine="24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E458FD">
        <w:rPr>
          <w:rFonts w:ascii="標楷體" w:eastAsia="標楷體" w:hAnsi="標楷體" w:cs="Arial" w:hint="eastAsia"/>
          <w:color w:val="6E5A50"/>
          <w:kern w:val="0"/>
          <w:szCs w:val="24"/>
        </w:rPr>
        <w:t>(三)大學或研究所推廣教育開設之相關課程。</w:t>
      </w:r>
    </w:p>
    <w:p w:rsidR="00E458FD" w:rsidRPr="00E458FD" w:rsidRDefault="00E458FD" w:rsidP="00E458FD">
      <w:pPr>
        <w:widowControl/>
        <w:spacing w:line="320" w:lineRule="atLeast"/>
        <w:ind w:firstLine="24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E458FD">
        <w:rPr>
          <w:rFonts w:ascii="標楷體" w:eastAsia="標楷體" w:hAnsi="標楷體" w:cs="Arial" w:hint="eastAsia"/>
          <w:color w:val="6E5A50"/>
          <w:kern w:val="0"/>
          <w:szCs w:val="24"/>
        </w:rPr>
        <w:t>二、參加校內研習</w:t>
      </w:r>
    </w:p>
    <w:p w:rsidR="00E458FD" w:rsidRPr="00E458FD" w:rsidRDefault="00E458FD" w:rsidP="00E458FD">
      <w:pPr>
        <w:widowControl/>
        <w:spacing w:line="320" w:lineRule="atLeast"/>
        <w:ind w:left="360" w:firstLine="24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E458FD">
        <w:rPr>
          <w:rFonts w:ascii="標楷體" w:eastAsia="標楷體" w:hAnsi="標楷體" w:cs="Arial" w:hint="eastAsia"/>
          <w:color w:val="6E5A50"/>
          <w:kern w:val="0"/>
          <w:szCs w:val="24"/>
        </w:rPr>
        <w:t>(</w:t>
      </w:r>
      <w:proofErr w:type="gramStart"/>
      <w:r w:rsidRPr="00E458FD">
        <w:rPr>
          <w:rFonts w:ascii="標楷體" w:eastAsia="標楷體" w:hAnsi="標楷體" w:cs="Arial" w:hint="eastAsia"/>
          <w:color w:val="6E5A50"/>
          <w:kern w:val="0"/>
          <w:szCs w:val="24"/>
        </w:rPr>
        <w:t>一</w:t>
      </w:r>
      <w:proofErr w:type="gramEnd"/>
      <w:r w:rsidRPr="00E458FD">
        <w:rPr>
          <w:rFonts w:ascii="標楷體" w:eastAsia="標楷體" w:hAnsi="標楷體" w:cs="Arial" w:hint="eastAsia"/>
          <w:color w:val="6E5A50"/>
          <w:kern w:val="0"/>
          <w:szCs w:val="24"/>
        </w:rPr>
        <w:t>)校內各處室舉辦之研習會。</w:t>
      </w:r>
    </w:p>
    <w:p w:rsidR="00E458FD" w:rsidRPr="00E458FD" w:rsidRDefault="00E458FD" w:rsidP="00E458FD">
      <w:pPr>
        <w:widowControl/>
        <w:spacing w:line="320" w:lineRule="atLeast"/>
        <w:ind w:left="360" w:firstLine="24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E458FD">
        <w:rPr>
          <w:rFonts w:ascii="標楷體" w:eastAsia="標楷體" w:hAnsi="標楷體" w:cs="Arial" w:hint="eastAsia"/>
          <w:color w:val="6E5A50"/>
          <w:kern w:val="0"/>
          <w:szCs w:val="24"/>
        </w:rPr>
        <w:lastRenderedPageBreak/>
        <w:t>(二)邀請來校專家學者之演講會。</w:t>
      </w:r>
    </w:p>
    <w:p w:rsidR="00E458FD" w:rsidRPr="00E458FD" w:rsidRDefault="00E458FD" w:rsidP="00E458FD">
      <w:pPr>
        <w:widowControl/>
        <w:spacing w:line="320" w:lineRule="atLeast"/>
        <w:ind w:left="360" w:firstLine="24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E458FD">
        <w:rPr>
          <w:rFonts w:ascii="標楷體" w:eastAsia="標楷體" w:hAnsi="標楷體" w:cs="Arial" w:hint="eastAsia"/>
          <w:color w:val="6E5A50"/>
          <w:kern w:val="0"/>
          <w:szCs w:val="24"/>
        </w:rPr>
        <w:t>(三)校內電腦資訊研習進修。</w:t>
      </w:r>
    </w:p>
    <w:p w:rsidR="00E458FD" w:rsidRPr="00E458FD" w:rsidRDefault="00E458FD" w:rsidP="00E458FD">
      <w:pPr>
        <w:widowControl/>
        <w:spacing w:line="320" w:lineRule="atLeast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E458FD">
        <w:rPr>
          <w:rFonts w:ascii="標楷體" w:eastAsia="標楷體" w:hAnsi="標楷體" w:cs="Arial" w:hint="eastAsia"/>
          <w:b/>
          <w:bCs/>
          <w:color w:val="6E5A50"/>
          <w:kern w:val="0"/>
          <w:szCs w:val="24"/>
        </w:rPr>
        <w:t> </w:t>
      </w:r>
    </w:p>
    <w:p w:rsidR="00E458FD" w:rsidRPr="00E458FD" w:rsidRDefault="00E458FD" w:rsidP="00E458FD">
      <w:pPr>
        <w:widowControl/>
        <w:spacing w:line="320" w:lineRule="atLeast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E458FD">
        <w:rPr>
          <w:rFonts w:ascii="標楷體" w:eastAsia="標楷體" w:hAnsi="標楷體" w:cs="Arial" w:hint="eastAsia"/>
          <w:color w:val="000000"/>
          <w:kern w:val="0"/>
          <w:szCs w:val="24"/>
        </w:rPr>
        <w:t>陸、本計畫經圖書館委員會議通過後，陳請主任委員核定後實施，修正時亦同。</w:t>
      </w:r>
    </w:p>
    <w:p w:rsidR="005C7E1A" w:rsidRPr="00E458FD" w:rsidRDefault="005C7E1A"/>
    <w:sectPr w:rsidR="005C7E1A" w:rsidRPr="00E458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F3A"/>
    <w:rsid w:val="005C7E1A"/>
    <w:rsid w:val="00E458FD"/>
    <w:rsid w:val="00E4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csvs711</dc:creator>
  <cp:keywords/>
  <dc:description/>
  <cp:lastModifiedBy>csvs711</cp:lastModifiedBy>
  <cp:revision>2</cp:revision>
  <dcterms:created xsi:type="dcterms:W3CDTF">2018-08-13T03:50:00Z</dcterms:created>
  <dcterms:modified xsi:type="dcterms:W3CDTF">2018-08-13T03:50:00Z</dcterms:modified>
</cp:coreProperties>
</file>